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3C" w:rsidRPr="00560617" w:rsidRDefault="00DB2D3C" w:rsidP="00DB2D3C">
      <w:pPr>
        <w:pStyle w:val="NoSpacing"/>
        <w:jc w:val="center"/>
        <w:rPr>
          <w:b/>
          <w:i/>
          <w:sz w:val="24"/>
          <w:szCs w:val="24"/>
        </w:rPr>
      </w:pPr>
      <w:r w:rsidRPr="00560617">
        <w:rPr>
          <w:b/>
          <w:i/>
          <w:sz w:val="24"/>
          <w:szCs w:val="24"/>
        </w:rPr>
        <w:t>The first quarter of school has been devoted to reading and examining the structure of a narrative.  As a wrap-up to the work we’ve done this quarter, you will be writing a literary analysis essay based upon a story or stories of your choice.   The information below describes the details of your assignment.</w:t>
      </w:r>
    </w:p>
    <w:p w:rsidR="00DB2D3C" w:rsidRPr="00394CF4" w:rsidRDefault="00DB2D3C" w:rsidP="00DB2D3C">
      <w:pPr>
        <w:pStyle w:val="NoSpacing"/>
        <w:rPr>
          <w:sz w:val="4"/>
          <w:szCs w:val="4"/>
        </w:rPr>
      </w:pPr>
    </w:p>
    <w:p w:rsidR="00DB2D3C" w:rsidRPr="00560617" w:rsidRDefault="00DB2D3C" w:rsidP="00DB2D3C">
      <w:pPr>
        <w:pStyle w:val="NoSpacing"/>
        <w:rPr>
          <w:b/>
          <w:sz w:val="20"/>
          <w:szCs w:val="20"/>
        </w:rPr>
      </w:pPr>
    </w:p>
    <w:p w:rsidR="00DB2D3C" w:rsidRPr="00DB2D3C" w:rsidRDefault="00DB2D3C" w:rsidP="00DB2D3C">
      <w:pPr>
        <w:pStyle w:val="NoSpacing"/>
        <w:rPr>
          <w:sz w:val="32"/>
          <w:szCs w:val="32"/>
        </w:rPr>
      </w:pPr>
      <w:r w:rsidRPr="00DB2D3C">
        <w:rPr>
          <w:b/>
          <w:sz w:val="32"/>
          <w:szCs w:val="32"/>
        </w:rPr>
        <w:t xml:space="preserve">Step 1: </w:t>
      </w:r>
      <w:r w:rsidRPr="00DB2D3C">
        <w:rPr>
          <w:sz w:val="32"/>
          <w:szCs w:val="32"/>
        </w:rPr>
        <w:t xml:space="preserve"> </w:t>
      </w:r>
    </w:p>
    <w:p w:rsidR="00DB2D3C" w:rsidRDefault="00DB2D3C" w:rsidP="00DB2D3C">
      <w:pPr>
        <w:pStyle w:val="NoSpacing"/>
      </w:pPr>
      <w:r w:rsidRPr="004F4647">
        <w:rPr>
          <w:b/>
          <w:sz w:val="24"/>
          <w:szCs w:val="24"/>
        </w:rPr>
        <w:t>OPTION A:</w:t>
      </w:r>
      <w:r>
        <w:rPr>
          <w:sz w:val="24"/>
          <w:szCs w:val="24"/>
        </w:rPr>
        <w:t xml:space="preserve">  </w:t>
      </w:r>
      <w:r w:rsidRPr="00DB2D3C">
        <w:t>Choose</w:t>
      </w:r>
      <w:r w:rsidRPr="00394CF4">
        <w:rPr>
          <w:sz w:val="24"/>
          <w:szCs w:val="24"/>
          <w:u w:val="single"/>
        </w:rPr>
        <w:t xml:space="preserve"> </w:t>
      </w:r>
      <w:r w:rsidRPr="002732C8">
        <w:rPr>
          <w:b/>
          <w:sz w:val="32"/>
          <w:szCs w:val="32"/>
          <w:u w:val="single"/>
        </w:rPr>
        <w:t>THREE LITERARY ELEMENTS</w:t>
      </w:r>
      <w:r w:rsidRPr="00394CF4">
        <w:rPr>
          <w:sz w:val="24"/>
          <w:szCs w:val="24"/>
        </w:rPr>
        <w:t xml:space="preserve"> </w:t>
      </w:r>
      <w:r w:rsidRPr="00DB2D3C">
        <w:t>and</w:t>
      </w:r>
      <w:r w:rsidRPr="00394CF4">
        <w:rPr>
          <w:sz w:val="24"/>
          <w:szCs w:val="24"/>
        </w:rPr>
        <w:t xml:space="preserve"> </w:t>
      </w:r>
      <w:r w:rsidRPr="002732C8">
        <w:rPr>
          <w:b/>
          <w:sz w:val="32"/>
          <w:szCs w:val="32"/>
          <w:u w:val="single"/>
        </w:rPr>
        <w:t>ONE NARRATIVE</w:t>
      </w:r>
      <w:r w:rsidRPr="00394CF4">
        <w:rPr>
          <w:sz w:val="24"/>
          <w:szCs w:val="24"/>
        </w:rPr>
        <w:t xml:space="preserve"> </w:t>
      </w:r>
      <w:r w:rsidRPr="00DB2D3C">
        <w:t xml:space="preserve">from the lists below. </w:t>
      </w:r>
    </w:p>
    <w:p w:rsidR="00DB2D3C" w:rsidRPr="00DB2D3C" w:rsidRDefault="00DB2D3C" w:rsidP="00DB2D3C">
      <w:pPr>
        <w:pStyle w:val="NoSpacing"/>
        <w:rPr>
          <w:sz w:val="4"/>
          <w:szCs w:val="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5048"/>
      </w:tblGrid>
      <w:tr w:rsidR="00DB2D3C" w:rsidRPr="00394CF4" w:rsidTr="00CA28DD">
        <w:tc>
          <w:tcPr>
            <w:tcW w:w="4510" w:type="dxa"/>
          </w:tcPr>
          <w:p w:rsidR="00DB2D3C" w:rsidRPr="00394CF4" w:rsidRDefault="00DB2D3C" w:rsidP="00CA28DD">
            <w:pPr>
              <w:spacing w:after="0" w:line="240" w:lineRule="auto"/>
              <w:jc w:val="center"/>
              <w:rPr>
                <w:b/>
                <w:sz w:val="24"/>
                <w:szCs w:val="24"/>
              </w:rPr>
            </w:pPr>
            <w:r w:rsidRPr="00394CF4">
              <w:rPr>
                <w:b/>
                <w:sz w:val="24"/>
                <w:szCs w:val="24"/>
              </w:rPr>
              <w:t>Literary Elements Options:</w:t>
            </w:r>
          </w:p>
          <w:p w:rsidR="00DB2D3C" w:rsidRPr="00394CF4" w:rsidRDefault="00DB2D3C" w:rsidP="00CA28DD">
            <w:pPr>
              <w:spacing w:after="0" w:line="240" w:lineRule="auto"/>
              <w:jc w:val="center"/>
              <w:rPr>
                <w:b/>
                <w:sz w:val="24"/>
                <w:szCs w:val="24"/>
              </w:rPr>
            </w:pPr>
            <w:r w:rsidRPr="00394CF4">
              <w:rPr>
                <w:b/>
                <w:sz w:val="24"/>
                <w:szCs w:val="24"/>
              </w:rPr>
              <w:t xml:space="preserve">Circle </w:t>
            </w:r>
            <w:r>
              <w:rPr>
                <w:b/>
                <w:sz w:val="24"/>
                <w:szCs w:val="24"/>
                <w:u w:val="single"/>
              </w:rPr>
              <w:t>THREE</w:t>
            </w:r>
            <w:r w:rsidRPr="00394CF4">
              <w:rPr>
                <w:b/>
                <w:sz w:val="24"/>
                <w:szCs w:val="24"/>
              </w:rPr>
              <w:t xml:space="preserve"> elements of focus</w:t>
            </w:r>
          </w:p>
        </w:tc>
        <w:tc>
          <w:tcPr>
            <w:tcW w:w="5048" w:type="dxa"/>
          </w:tcPr>
          <w:p w:rsidR="00DB2D3C" w:rsidRPr="00394CF4" w:rsidRDefault="00DB2D3C" w:rsidP="00CA28DD">
            <w:pPr>
              <w:spacing w:after="0" w:line="240" w:lineRule="auto"/>
              <w:jc w:val="center"/>
              <w:rPr>
                <w:b/>
                <w:sz w:val="24"/>
                <w:szCs w:val="24"/>
              </w:rPr>
            </w:pPr>
            <w:r w:rsidRPr="00394CF4">
              <w:rPr>
                <w:b/>
                <w:sz w:val="24"/>
                <w:szCs w:val="24"/>
              </w:rPr>
              <w:t>Narrative Options:</w:t>
            </w:r>
          </w:p>
          <w:p w:rsidR="00DB2D3C" w:rsidRPr="00394CF4" w:rsidRDefault="00DB2D3C" w:rsidP="00CA28DD">
            <w:pPr>
              <w:spacing w:after="0" w:line="240" w:lineRule="auto"/>
              <w:jc w:val="center"/>
              <w:rPr>
                <w:b/>
                <w:sz w:val="24"/>
                <w:szCs w:val="24"/>
              </w:rPr>
            </w:pPr>
            <w:r w:rsidRPr="00394CF4">
              <w:rPr>
                <w:b/>
                <w:sz w:val="24"/>
                <w:szCs w:val="24"/>
              </w:rPr>
              <w:t xml:space="preserve">Circle </w:t>
            </w:r>
            <w:r>
              <w:rPr>
                <w:b/>
                <w:sz w:val="24"/>
                <w:szCs w:val="24"/>
                <w:u w:val="single"/>
              </w:rPr>
              <w:t>ONE</w:t>
            </w:r>
            <w:r w:rsidRPr="00394CF4">
              <w:rPr>
                <w:b/>
                <w:sz w:val="24"/>
                <w:szCs w:val="24"/>
              </w:rPr>
              <w:t xml:space="preserve"> narrative of focus</w:t>
            </w:r>
          </w:p>
        </w:tc>
      </w:tr>
      <w:tr w:rsidR="00DB2D3C" w:rsidRPr="00394CF4" w:rsidTr="00CA28DD">
        <w:trPr>
          <w:trHeight w:val="3266"/>
        </w:trPr>
        <w:tc>
          <w:tcPr>
            <w:tcW w:w="4510" w:type="dxa"/>
          </w:tcPr>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Author’s Purpose</w:t>
            </w:r>
          </w:p>
          <w:p w:rsidR="00DB2D3C" w:rsidRPr="002732C8" w:rsidRDefault="00DB2D3C" w:rsidP="00CA28DD">
            <w:pPr>
              <w:spacing w:after="0" w:line="240" w:lineRule="auto"/>
              <w:rPr>
                <w:sz w:val="20"/>
                <w:szCs w:val="20"/>
              </w:rPr>
            </w:pPr>
            <w:r w:rsidRPr="002732C8">
              <w:rPr>
                <w:sz w:val="20"/>
                <w:szCs w:val="20"/>
              </w:rPr>
              <w:t>Allusion</w:t>
            </w:r>
          </w:p>
          <w:p w:rsidR="00DB2D3C" w:rsidRPr="002732C8" w:rsidRDefault="00DB2D3C" w:rsidP="00CA28DD">
            <w:pPr>
              <w:spacing w:after="0" w:line="240" w:lineRule="auto"/>
              <w:rPr>
                <w:sz w:val="20"/>
                <w:szCs w:val="20"/>
              </w:rPr>
            </w:pPr>
            <w:r w:rsidRPr="002732C8">
              <w:rPr>
                <w:sz w:val="20"/>
                <w:szCs w:val="20"/>
              </w:rPr>
              <w:t>Characterization (direct and indirect)</w:t>
            </w:r>
          </w:p>
          <w:p w:rsidR="00DB2D3C" w:rsidRPr="002732C8" w:rsidRDefault="00DB2D3C" w:rsidP="00CA28DD">
            <w:pPr>
              <w:spacing w:after="0" w:line="240" w:lineRule="auto"/>
              <w:rPr>
                <w:sz w:val="20"/>
                <w:szCs w:val="20"/>
              </w:rPr>
            </w:pPr>
            <w:r w:rsidRPr="002732C8">
              <w:rPr>
                <w:sz w:val="20"/>
                <w:szCs w:val="20"/>
              </w:rPr>
              <w:t>Conflict (internal and external)</w:t>
            </w:r>
          </w:p>
          <w:p w:rsidR="00DB2D3C" w:rsidRPr="002732C8" w:rsidRDefault="00DB2D3C" w:rsidP="00CA28DD">
            <w:pPr>
              <w:spacing w:after="0" w:line="240" w:lineRule="auto"/>
              <w:rPr>
                <w:sz w:val="20"/>
                <w:szCs w:val="20"/>
              </w:rPr>
            </w:pPr>
            <w:r w:rsidRPr="002732C8">
              <w:rPr>
                <w:sz w:val="20"/>
                <w:szCs w:val="20"/>
              </w:rPr>
              <w:t>Foreshadowing</w:t>
            </w:r>
          </w:p>
          <w:p w:rsidR="00DB2D3C" w:rsidRPr="002732C8" w:rsidRDefault="00DB2D3C" w:rsidP="00CA28DD">
            <w:pPr>
              <w:spacing w:after="0" w:line="240" w:lineRule="auto"/>
              <w:rPr>
                <w:sz w:val="20"/>
                <w:szCs w:val="20"/>
              </w:rPr>
            </w:pPr>
            <w:r w:rsidRPr="002732C8">
              <w:rPr>
                <w:sz w:val="20"/>
                <w:szCs w:val="20"/>
              </w:rPr>
              <w:t>Irony (situational, dramatic, and verbal)</w:t>
            </w:r>
          </w:p>
          <w:p w:rsidR="00DB2D3C" w:rsidRPr="002732C8" w:rsidRDefault="00DB2D3C" w:rsidP="00CA28DD">
            <w:pPr>
              <w:spacing w:after="0" w:line="240" w:lineRule="auto"/>
              <w:rPr>
                <w:sz w:val="20"/>
                <w:szCs w:val="20"/>
              </w:rPr>
            </w:pPr>
            <w:r w:rsidRPr="002732C8">
              <w:rPr>
                <w:sz w:val="20"/>
                <w:szCs w:val="20"/>
              </w:rPr>
              <w:t>Mood</w:t>
            </w:r>
            <w:r>
              <w:rPr>
                <w:sz w:val="20"/>
                <w:szCs w:val="20"/>
              </w:rPr>
              <w:t xml:space="preserve">                                                       </w:t>
            </w:r>
            <w:r w:rsidRPr="002732C8">
              <w:rPr>
                <w:sz w:val="20"/>
                <w:szCs w:val="20"/>
              </w:rPr>
              <w:t>Personification</w:t>
            </w:r>
          </w:p>
          <w:p w:rsidR="00DB2D3C" w:rsidRPr="002732C8" w:rsidRDefault="00DB2D3C" w:rsidP="00CA28DD">
            <w:pPr>
              <w:spacing w:after="0" w:line="240" w:lineRule="auto"/>
              <w:rPr>
                <w:sz w:val="20"/>
                <w:szCs w:val="20"/>
              </w:rPr>
            </w:pPr>
            <w:r w:rsidRPr="002732C8">
              <w:rPr>
                <w:sz w:val="20"/>
                <w:szCs w:val="20"/>
              </w:rPr>
              <w:t xml:space="preserve">Plot Development </w:t>
            </w:r>
            <w:r>
              <w:rPr>
                <w:sz w:val="20"/>
                <w:szCs w:val="20"/>
              </w:rPr>
              <w:t xml:space="preserve">                                   </w:t>
            </w:r>
            <w:r w:rsidRPr="002732C8">
              <w:rPr>
                <w:sz w:val="20"/>
                <w:szCs w:val="20"/>
              </w:rPr>
              <w:t>Point of View</w:t>
            </w:r>
          </w:p>
          <w:p w:rsidR="00DB2D3C" w:rsidRPr="002732C8" w:rsidRDefault="00DB2D3C" w:rsidP="00CA28DD">
            <w:pPr>
              <w:spacing w:after="0" w:line="240" w:lineRule="auto"/>
              <w:rPr>
                <w:sz w:val="20"/>
                <w:szCs w:val="20"/>
              </w:rPr>
            </w:pPr>
            <w:r w:rsidRPr="002732C8">
              <w:rPr>
                <w:sz w:val="20"/>
                <w:szCs w:val="20"/>
              </w:rPr>
              <w:t>Setting</w:t>
            </w:r>
            <w:r>
              <w:rPr>
                <w:sz w:val="20"/>
                <w:szCs w:val="20"/>
              </w:rPr>
              <w:t xml:space="preserve">                                                              </w:t>
            </w:r>
            <w:r w:rsidRPr="002732C8">
              <w:rPr>
                <w:sz w:val="20"/>
                <w:szCs w:val="20"/>
              </w:rPr>
              <w:t>Suspense</w:t>
            </w:r>
          </w:p>
          <w:p w:rsidR="00DB2D3C" w:rsidRPr="002732C8" w:rsidRDefault="00DB2D3C" w:rsidP="00CA28DD">
            <w:pPr>
              <w:spacing w:after="0" w:line="240" w:lineRule="auto"/>
              <w:rPr>
                <w:sz w:val="20"/>
                <w:szCs w:val="20"/>
              </w:rPr>
            </w:pPr>
            <w:r w:rsidRPr="002732C8">
              <w:rPr>
                <w:sz w:val="20"/>
                <w:szCs w:val="20"/>
              </w:rPr>
              <w:t>Theme</w:t>
            </w:r>
            <w:r>
              <w:rPr>
                <w:sz w:val="20"/>
                <w:szCs w:val="20"/>
              </w:rPr>
              <w:t xml:space="preserve">                                                                 Imagery</w:t>
            </w:r>
          </w:p>
          <w:p w:rsidR="00DB2D3C" w:rsidRPr="002732C8" w:rsidRDefault="00DB2D3C" w:rsidP="00CA28DD">
            <w:pPr>
              <w:spacing w:after="0" w:line="240" w:lineRule="auto"/>
              <w:rPr>
                <w:sz w:val="20"/>
                <w:szCs w:val="20"/>
              </w:rPr>
            </w:pPr>
          </w:p>
        </w:tc>
        <w:tc>
          <w:tcPr>
            <w:tcW w:w="5048" w:type="dxa"/>
          </w:tcPr>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Most Dangerous Game” by Richard Connell (p. 58)</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w:t>
            </w:r>
            <w:r>
              <w:rPr>
                <w:sz w:val="20"/>
                <w:szCs w:val="20"/>
              </w:rPr>
              <w:t>The Sniper</w:t>
            </w:r>
            <w:r w:rsidRPr="002732C8">
              <w:rPr>
                <w:sz w:val="20"/>
                <w:szCs w:val="20"/>
              </w:rPr>
              <w:t xml:space="preserve">” by </w:t>
            </w:r>
            <w:r>
              <w:rPr>
                <w:sz w:val="20"/>
                <w:szCs w:val="20"/>
              </w:rPr>
              <w:t>Liam O’Flaherty (see me or search online)</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Raven” by Edgar Allan Poe (p. 144)</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“Incident in a Rose Garden” by Donald Justice (p. 151)</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Necklace” by Guy de Maupassant (p. 222)</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Cask of Amontillado” by Edgar Allan Poe (p. 370)</w:t>
            </w:r>
          </w:p>
        </w:tc>
      </w:tr>
    </w:tbl>
    <w:p w:rsidR="00DB2D3C" w:rsidRPr="002732C8" w:rsidRDefault="00DB2D3C" w:rsidP="00DB2D3C">
      <w:pPr>
        <w:pStyle w:val="NoSpacing"/>
        <w:rPr>
          <w:sz w:val="4"/>
          <w:szCs w:val="4"/>
        </w:rPr>
      </w:pPr>
    </w:p>
    <w:p w:rsidR="00DB2D3C" w:rsidRDefault="00DB2D3C" w:rsidP="00DB2D3C">
      <w:pPr>
        <w:pStyle w:val="NoSpacing"/>
        <w:rPr>
          <w:b/>
          <w:sz w:val="40"/>
          <w:szCs w:val="40"/>
        </w:rPr>
      </w:pPr>
      <w:r>
        <w:rPr>
          <w:b/>
          <w:sz w:val="40"/>
          <w:szCs w:val="40"/>
        </w:rPr>
        <w:t>***</w:t>
      </w:r>
      <w:r w:rsidRPr="002732C8">
        <w:rPr>
          <w:b/>
          <w:sz w:val="40"/>
          <w:szCs w:val="40"/>
        </w:rPr>
        <w:t>OR</w:t>
      </w:r>
      <w:r>
        <w:rPr>
          <w:b/>
          <w:sz w:val="40"/>
          <w:szCs w:val="40"/>
        </w:rPr>
        <w:t>***</w:t>
      </w:r>
    </w:p>
    <w:p w:rsidR="00DB2D3C" w:rsidRPr="00DB2D3C" w:rsidRDefault="00DB2D3C" w:rsidP="00DB2D3C">
      <w:pPr>
        <w:pStyle w:val="NoSpacing"/>
        <w:rPr>
          <w:b/>
          <w:sz w:val="4"/>
          <w:szCs w:val="4"/>
        </w:rPr>
      </w:pPr>
    </w:p>
    <w:p w:rsidR="00DB2D3C" w:rsidRPr="002732C8" w:rsidRDefault="00DB2D3C" w:rsidP="00DB2D3C">
      <w:pPr>
        <w:pStyle w:val="NoSpacing"/>
        <w:rPr>
          <w:sz w:val="24"/>
          <w:szCs w:val="24"/>
        </w:rPr>
      </w:pPr>
      <w:r w:rsidRPr="004F4647">
        <w:rPr>
          <w:b/>
          <w:sz w:val="24"/>
          <w:szCs w:val="24"/>
        </w:rPr>
        <w:t>OPTION B:</w:t>
      </w:r>
      <w:r>
        <w:rPr>
          <w:sz w:val="24"/>
          <w:szCs w:val="24"/>
        </w:rPr>
        <w:t xml:space="preserve">  Choose </w:t>
      </w:r>
      <w:r w:rsidRPr="002732C8">
        <w:rPr>
          <w:b/>
          <w:sz w:val="32"/>
          <w:szCs w:val="32"/>
          <w:u w:val="single"/>
        </w:rPr>
        <w:t>ONE LITERARY ELEMENT</w:t>
      </w:r>
      <w:r>
        <w:rPr>
          <w:sz w:val="24"/>
          <w:szCs w:val="24"/>
        </w:rPr>
        <w:t xml:space="preserve"> and </w:t>
      </w:r>
      <w:r w:rsidRPr="002732C8">
        <w:rPr>
          <w:b/>
          <w:sz w:val="32"/>
          <w:szCs w:val="32"/>
          <w:u w:val="single"/>
        </w:rPr>
        <w:t>THREE NARRATIVES</w:t>
      </w:r>
      <w:r>
        <w:rPr>
          <w:sz w:val="24"/>
          <w:szCs w:val="24"/>
        </w:rPr>
        <w:t xml:space="preserve"> from the list below.  </w:t>
      </w:r>
    </w:p>
    <w:p w:rsidR="00DB2D3C" w:rsidRDefault="00DB2D3C" w:rsidP="00DB2D3C">
      <w:pPr>
        <w:pStyle w:val="NoSpacing"/>
        <w:rPr>
          <w:b/>
          <w:sz w:val="4"/>
          <w:szCs w:val="4"/>
        </w:rPr>
      </w:pPr>
    </w:p>
    <w:p w:rsidR="00DB2D3C" w:rsidRDefault="00DB2D3C" w:rsidP="00DB2D3C">
      <w:pPr>
        <w:pStyle w:val="NoSpacing"/>
        <w:rPr>
          <w:b/>
          <w:sz w:val="4"/>
          <w:szCs w:val="4"/>
        </w:rPr>
      </w:pPr>
    </w:p>
    <w:p w:rsidR="00DB2D3C" w:rsidRPr="002732C8" w:rsidRDefault="00DB2D3C" w:rsidP="00DB2D3C">
      <w:pPr>
        <w:pStyle w:val="NoSpacing"/>
        <w:rPr>
          <w:b/>
          <w:sz w:val="4"/>
          <w:szCs w:val="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5048"/>
      </w:tblGrid>
      <w:tr w:rsidR="00DB2D3C" w:rsidRPr="00394CF4" w:rsidTr="00CA28DD">
        <w:tc>
          <w:tcPr>
            <w:tcW w:w="4510" w:type="dxa"/>
          </w:tcPr>
          <w:p w:rsidR="00DB2D3C" w:rsidRPr="00394CF4" w:rsidRDefault="00DB2D3C" w:rsidP="00CA28DD">
            <w:pPr>
              <w:spacing w:after="0" w:line="240" w:lineRule="auto"/>
              <w:jc w:val="center"/>
              <w:rPr>
                <w:b/>
                <w:sz w:val="24"/>
                <w:szCs w:val="24"/>
              </w:rPr>
            </w:pPr>
            <w:r w:rsidRPr="00394CF4">
              <w:rPr>
                <w:b/>
                <w:sz w:val="24"/>
                <w:szCs w:val="24"/>
              </w:rPr>
              <w:t>Literary Elements Options:</w:t>
            </w:r>
          </w:p>
          <w:p w:rsidR="00DB2D3C" w:rsidRPr="00394CF4" w:rsidRDefault="00DB2D3C" w:rsidP="00CA28DD">
            <w:pPr>
              <w:spacing w:after="0" w:line="240" w:lineRule="auto"/>
              <w:jc w:val="center"/>
              <w:rPr>
                <w:b/>
                <w:sz w:val="24"/>
                <w:szCs w:val="24"/>
              </w:rPr>
            </w:pPr>
            <w:r w:rsidRPr="00394CF4">
              <w:rPr>
                <w:b/>
                <w:sz w:val="24"/>
                <w:szCs w:val="24"/>
              </w:rPr>
              <w:t xml:space="preserve">Circle </w:t>
            </w:r>
            <w:r>
              <w:rPr>
                <w:b/>
                <w:sz w:val="24"/>
                <w:szCs w:val="24"/>
                <w:u w:val="single"/>
              </w:rPr>
              <w:t>ONE</w:t>
            </w:r>
            <w:r>
              <w:rPr>
                <w:b/>
                <w:sz w:val="24"/>
                <w:szCs w:val="24"/>
              </w:rPr>
              <w:t xml:space="preserve"> element</w:t>
            </w:r>
            <w:r w:rsidRPr="00394CF4">
              <w:rPr>
                <w:b/>
                <w:sz w:val="24"/>
                <w:szCs w:val="24"/>
              </w:rPr>
              <w:t xml:space="preserve"> of focus</w:t>
            </w:r>
          </w:p>
        </w:tc>
        <w:tc>
          <w:tcPr>
            <w:tcW w:w="5048" w:type="dxa"/>
          </w:tcPr>
          <w:p w:rsidR="00DB2D3C" w:rsidRPr="00394CF4" w:rsidRDefault="00DB2D3C" w:rsidP="00CA28DD">
            <w:pPr>
              <w:spacing w:after="0" w:line="240" w:lineRule="auto"/>
              <w:jc w:val="center"/>
              <w:rPr>
                <w:b/>
                <w:sz w:val="24"/>
                <w:szCs w:val="24"/>
              </w:rPr>
            </w:pPr>
            <w:r w:rsidRPr="00394CF4">
              <w:rPr>
                <w:b/>
                <w:sz w:val="24"/>
                <w:szCs w:val="24"/>
              </w:rPr>
              <w:t>Narrative Options:</w:t>
            </w:r>
          </w:p>
          <w:p w:rsidR="00DB2D3C" w:rsidRPr="00394CF4" w:rsidRDefault="00DB2D3C" w:rsidP="00CA28DD">
            <w:pPr>
              <w:spacing w:after="0" w:line="240" w:lineRule="auto"/>
              <w:jc w:val="center"/>
              <w:rPr>
                <w:b/>
                <w:sz w:val="24"/>
                <w:szCs w:val="24"/>
              </w:rPr>
            </w:pPr>
            <w:r w:rsidRPr="00394CF4">
              <w:rPr>
                <w:b/>
                <w:sz w:val="24"/>
                <w:szCs w:val="24"/>
              </w:rPr>
              <w:t xml:space="preserve">Circle </w:t>
            </w:r>
            <w:r>
              <w:rPr>
                <w:b/>
                <w:sz w:val="24"/>
                <w:szCs w:val="24"/>
                <w:u w:val="single"/>
              </w:rPr>
              <w:t>THREE</w:t>
            </w:r>
            <w:r w:rsidRPr="00394CF4">
              <w:rPr>
                <w:b/>
                <w:sz w:val="24"/>
                <w:szCs w:val="24"/>
              </w:rPr>
              <w:t xml:space="preserve"> narrative</w:t>
            </w:r>
            <w:r>
              <w:rPr>
                <w:b/>
                <w:sz w:val="24"/>
                <w:szCs w:val="24"/>
              </w:rPr>
              <w:t>s</w:t>
            </w:r>
            <w:r w:rsidRPr="00394CF4">
              <w:rPr>
                <w:b/>
                <w:sz w:val="24"/>
                <w:szCs w:val="24"/>
              </w:rPr>
              <w:t xml:space="preserve"> of focus</w:t>
            </w:r>
          </w:p>
        </w:tc>
      </w:tr>
      <w:tr w:rsidR="00DB2D3C" w:rsidRPr="00394CF4" w:rsidTr="00CA28DD">
        <w:trPr>
          <w:trHeight w:val="2870"/>
        </w:trPr>
        <w:tc>
          <w:tcPr>
            <w:tcW w:w="4510" w:type="dxa"/>
          </w:tcPr>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Author’s Purpose</w:t>
            </w:r>
          </w:p>
          <w:p w:rsidR="00DB2D3C" w:rsidRPr="002732C8" w:rsidRDefault="00DB2D3C" w:rsidP="00CA28DD">
            <w:pPr>
              <w:spacing w:after="0" w:line="240" w:lineRule="auto"/>
              <w:rPr>
                <w:sz w:val="20"/>
                <w:szCs w:val="20"/>
              </w:rPr>
            </w:pPr>
            <w:r w:rsidRPr="002732C8">
              <w:rPr>
                <w:sz w:val="20"/>
                <w:szCs w:val="20"/>
              </w:rPr>
              <w:t>Allusion</w:t>
            </w:r>
          </w:p>
          <w:p w:rsidR="00DB2D3C" w:rsidRPr="002732C8" w:rsidRDefault="00DB2D3C" w:rsidP="00CA28DD">
            <w:pPr>
              <w:spacing w:after="0" w:line="240" w:lineRule="auto"/>
              <w:rPr>
                <w:sz w:val="20"/>
                <w:szCs w:val="20"/>
              </w:rPr>
            </w:pPr>
            <w:r w:rsidRPr="002732C8">
              <w:rPr>
                <w:sz w:val="20"/>
                <w:szCs w:val="20"/>
              </w:rPr>
              <w:t>Characterization (direct and indirect)</w:t>
            </w:r>
          </w:p>
          <w:p w:rsidR="00DB2D3C" w:rsidRPr="002732C8" w:rsidRDefault="00DB2D3C" w:rsidP="00CA28DD">
            <w:pPr>
              <w:spacing w:after="0" w:line="240" w:lineRule="auto"/>
              <w:rPr>
                <w:sz w:val="20"/>
                <w:szCs w:val="20"/>
              </w:rPr>
            </w:pPr>
            <w:r w:rsidRPr="002732C8">
              <w:rPr>
                <w:sz w:val="20"/>
                <w:szCs w:val="20"/>
              </w:rPr>
              <w:t>Conflict (internal and external)</w:t>
            </w:r>
          </w:p>
          <w:p w:rsidR="00DB2D3C" w:rsidRPr="002732C8" w:rsidRDefault="00DB2D3C" w:rsidP="00CA28DD">
            <w:pPr>
              <w:spacing w:after="0" w:line="240" w:lineRule="auto"/>
              <w:rPr>
                <w:sz w:val="20"/>
                <w:szCs w:val="20"/>
              </w:rPr>
            </w:pPr>
            <w:r w:rsidRPr="002732C8">
              <w:rPr>
                <w:sz w:val="20"/>
                <w:szCs w:val="20"/>
              </w:rPr>
              <w:t>Foreshadowing</w:t>
            </w:r>
          </w:p>
          <w:p w:rsidR="00DB2D3C" w:rsidRPr="002732C8" w:rsidRDefault="00DB2D3C" w:rsidP="00CA28DD">
            <w:pPr>
              <w:spacing w:after="0" w:line="240" w:lineRule="auto"/>
              <w:rPr>
                <w:sz w:val="20"/>
                <w:szCs w:val="20"/>
              </w:rPr>
            </w:pPr>
            <w:r w:rsidRPr="002732C8">
              <w:rPr>
                <w:sz w:val="20"/>
                <w:szCs w:val="20"/>
              </w:rPr>
              <w:t>Irony (situational, dramatic, and verbal)</w:t>
            </w:r>
          </w:p>
          <w:p w:rsidR="00DB2D3C" w:rsidRPr="002732C8" w:rsidRDefault="00DB2D3C" w:rsidP="00CA28DD">
            <w:pPr>
              <w:spacing w:after="0" w:line="240" w:lineRule="auto"/>
              <w:rPr>
                <w:sz w:val="20"/>
                <w:szCs w:val="20"/>
              </w:rPr>
            </w:pPr>
            <w:r w:rsidRPr="002732C8">
              <w:rPr>
                <w:sz w:val="20"/>
                <w:szCs w:val="20"/>
              </w:rPr>
              <w:t>Mood</w:t>
            </w:r>
            <w:r>
              <w:rPr>
                <w:sz w:val="20"/>
                <w:szCs w:val="20"/>
              </w:rPr>
              <w:t xml:space="preserve">                                                       </w:t>
            </w:r>
            <w:r w:rsidRPr="002732C8">
              <w:rPr>
                <w:sz w:val="20"/>
                <w:szCs w:val="20"/>
              </w:rPr>
              <w:t>Personification</w:t>
            </w:r>
          </w:p>
          <w:p w:rsidR="00DB2D3C" w:rsidRPr="002732C8" w:rsidRDefault="00DB2D3C" w:rsidP="00CA28DD">
            <w:pPr>
              <w:spacing w:after="0" w:line="240" w:lineRule="auto"/>
              <w:rPr>
                <w:sz w:val="20"/>
                <w:szCs w:val="20"/>
              </w:rPr>
            </w:pPr>
            <w:r w:rsidRPr="002732C8">
              <w:rPr>
                <w:sz w:val="20"/>
                <w:szCs w:val="20"/>
              </w:rPr>
              <w:t xml:space="preserve">Plot Development </w:t>
            </w:r>
            <w:r>
              <w:rPr>
                <w:sz w:val="20"/>
                <w:szCs w:val="20"/>
              </w:rPr>
              <w:t xml:space="preserve">                                   </w:t>
            </w:r>
            <w:r w:rsidRPr="002732C8">
              <w:rPr>
                <w:sz w:val="20"/>
                <w:szCs w:val="20"/>
              </w:rPr>
              <w:t>Point of View</w:t>
            </w:r>
          </w:p>
          <w:p w:rsidR="00DB2D3C" w:rsidRPr="002732C8" w:rsidRDefault="00DB2D3C" w:rsidP="00CA28DD">
            <w:pPr>
              <w:spacing w:after="0" w:line="240" w:lineRule="auto"/>
              <w:rPr>
                <w:sz w:val="20"/>
                <w:szCs w:val="20"/>
              </w:rPr>
            </w:pPr>
            <w:r w:rsidRPr="002732C8">
              <w:rPr>
                <w:sz w:val="20"/>
                <w:szCs w:val="20"/>
              </w:rPr>
              <w:t>Setting</w:t>
            </w:r>
            <w:r>
              <w:rPr>
                <w:sz w:val="20"/>
                <w:szCs w:val="20"/>
              </w:rPr>
              <w:t xml:space="preserve">                                                              </w:t>
            </w:r>
            <w:r w:rsidRPr="002732C8">
              <w:rPr>
                <w:sz w:val="20"/>
                <w:szCs w:val="20"/>
              </w:rPr>
              <w:t>Suspense</w:t>
            </w:r>
          </w:p>
          <w:p w:rsidR="00DB2D3C" w:rsidRPr="002732C8" w:rsidRDefault="00DB2D3C" w:rsidP="00CA28DD">
            <w:pPr>
              <w:spacing w:after="0" w:line="240" w:lineRule="auto"/>
              <w:rPr>
                <w:sz w:val="20"/>
                <w:szCs w:val="20"/>
              </w:rPr>
            </w:pPr>
            <w:r w:rsidRPr="002732C8">
              <w:rPr>
                <w:sz w:val="20"/>
                <w:szCs w:val="20"/>
              </w:rPr>
              <w:t>Theme</w:t>
            </w:r>
            <w:r>
              <w:rPr>
                <w:sz w:val="20"/>
                <w:szCs w:val="20"/>
              </w:rPr>
              <w:t xml:space="preserve">                                                                  Imagery</w:t>
            </w:r>
          </w:p>
        </w:tc>
        <w:tc>
          <w:tcPr>
            <w:tcW w:w="5048" w:type="dxa"/>
          </w:tcPr>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Most Dangerous Game” by Richard Connell (p. 58)</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w:t>
            </w:r>
            <w:r>
              <w:rPr>
                <w:sz w:val="20"/>
                <w:szCs w:val="20"/>
              </w:rPr>
              <w:t>The Sniper” by Liam O’Flaherty (see me or search online)</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Raven” by Edgar Allan Poe (p. 144)</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“Incident in a Rose Garden” by Donald Justice (p. 151)</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Necklace” by Guy de Maupassant (p. 222)</w:t>
            </w:r>
          </w:p>
          <w:p w:rsidR="00DB2D3C" w:rsidRPr="002732C8" w:rsidRDefault="00DB2D3C" w:rsidP="00CA28DD">
            <w:pPr>
              <w:spacing w:after="0" w:line="240" w:lineRule="auto"/>
              <w:rPr>
                <w:sz w:val="20"/>
                <w:szCs w:val="20"/>
              </w:rPr>
            </w:pPr>
          </w:p>
          <w:p w:rsidR="00DB2D3C" w:rsidRPr="002732C8" w:rsidRDefault="00DB2D3C" w:rsidP="00CA28DD">
            <w:pPr>
              <w:spacing w:after="0" w:line="240" w:lineRule="auto"/>
              <w:rPr>
                <w:sz w:val="20"/>
                <w:szCs w:val="20"/>
              </w:rPr>
            </w:pPr>
            <w:r w:rsidRPr="002732C8">
              <w:rPr>
                <w:sz w:val="20"/>
                <w:szCs w:val="20"/>
              </w:rPr>
              <w:t>“The Cask of Amontillado” by Edgar Allan Poe (p. 370)</w:t>
            </w:r>
          </w:p>
          <w:p w:rsidR="00DB2D3C" w:rsidRPr="002732C8" w:rsidRDefault="00DB2D3C" w:rsidP="00CA28DD">
            <w:pPr>
              <w:spacing w:after="0" w:line="240" w:lineRule="auto"/>
              <w:rPr>
                <w:sz w:val="20"/>
                <w:szCs w:val="20"/>
              </w:rPr>
            </w:pPr>
          </w:p>
        </w:tc>
      </w:tr>
    </w:tbl>
    <w:p w:rsidR="00DB2D3C" w:rsidRPr="00825D36" w:rsidRDefault="00DB2D3C" w:rsidP="00DB2D3C">
      <w:pPr>
        <w:pStyle w:val="NoSpacing"/>
        <w:rPr>
          <w:b/>
          <w:sz w:val="8"/>
          <w:szCs w:val="8"/>
        </w:rPr>
      </w:pPr>
    </w:p>
    <w:p w:rsidR="00DB2D3C" w:rsidRDefault="00DB2D3C" w:rsidP="00DB2D3C">
      <w:pPr>
        <w:pStyle w:val="NoSpacing"/>
        <w:rPr>
          <w:b/>
          <w:sz w:val="40"/>
          <w:szCs w:val="40"/>
        </w:rPr>
      </w:pPr>
      <w:r w:rsidRPr="00394CF4">
        <w:rPr>
          <w:b/>
          <w:sz w:val="40"/>
          <w:szCs w:val="40"/>
        </w:rPr>
        <w:t xml:space="preserve">Objective/Purpose of </w:t>
      </w:r>
      <w:r>
        <w:rPr>
          <w:b/>
          <w:sz w:val="40"/>
          <w:szCs w:val="40"/>
        </w:rPr>
        <w:t>E</w:t>
      </w:r>
      <w:r w:rsidRPr="00394CF4">
        <w:rPr>
          <w:b/>
          <w:sz w:val="40"/>
          <w:szCs w:val="40"/>
        </w:rPr>
        <w:t xml:space="preserve">ssay: </w:t>
      </w:r>
    </w:p>
    <w:p w:rsidR="00DB2D3C" w:rsidRDefault="00DB2D3C" w:rsidP="00DB2D3C">
      <w:pPr>
        <w:pStyle w:val="NoSpacing"/>
        <w:rPr>
          <w:b/>
          <w:sz w:val="40"/>
          <w:szCs w:val="40"/>
        </w:rPr>
      </w:pPr>
      <w:r>
        <w:rPr>
          <w:b/>
          <w:sz w:val="40"/>
          <w:szCs w:val="40"/>
        </w:rPr>
        <w:t>Your job is to explain the function of the literary element(s) you’ve chosen within the piece(s) you’ve chosen.  Why might these authors have chosen to employ these specific elements?  What job do they do within their respective pieces?  What is the effect of the element(s) on the narrative(s)?</w:t>
      </w:r>
    </w:p>
    <w:p w:rsidR="006B132B" w:rsidRDefault="006B132B" w:rsidP="00DB2D3C">
      <w:pPr>
        <w:pStyle w:val="NoSpacing"/>
        <w:rPr>
          <w:b/>
          <w:sz w:val="40"/>
          <w:szCs w:val="40"/>
        </w:rPr>
      </w:pPr>
    </w:p>
    <w:p w:rsidR="0071652E" w:rsidRDefault="0071652E" w:rsidP="00DB2D3C">
      <w:pPr>
        <w:pStyle w:val="NoSpacing"/>
        <w:rPr>
          <w:b/>
          <w:sz w:val="40"/>
          <w:szCs w:val="40"/>
        </w:rPr>
      </w:pPr>
    </w:p>
    <w:tbl>
      <w:tblPr>
        <w:tblStyle w:val="TableGrid"/>
        <w:tblW w:w="11340" w:type="dxa"/>
        <w:tblInd w:w="-275" w:type="dxa"/>
        <w:tblLook w:val="04A0" w:firstRow="1" w:lastRow="0" w:firstColumn="1" w:lastColumn="0" w:noHBand="0" w:noVBand="1"/>
      </w:tblPr>
      <w:tblGrid>
        <w:gridCol w:w="2520"/>
        <w:gridCol w:w="2160"/>
        <w:gridCol w:w="2430"/>
        <w:gridCol w:w="2250"/>
        <w:gridCol w:w="1980"/>
      </w:tblGrid>
      <w:tr w:rsidR="00824549" w:rsidTr="005602C0">
        <w:tc>
          <w:tcPr>
            <w:tcW w:w="9360" w:type="dxa"/>
            <w:gridSpan w:val="4"/>
          </w:tcPr>
          <w:p w:rsidR="00824549" w:rsidRPr="00824549" w:rsidRDefault="00824549" w:rsidP="00824549">
            <w:pPr>
              <w:pStyle w:val="NoSpacing"/>
              <w:jc w:val="center"/>
              <w:rPr>
                <w:rFonts w:ascii="Segoe Script" w:hAnsi="Segoe Script"/>
                <w:b/>
                <w:sz w:val="24"/>
                <w:szCs w:val="24"/>
              </w:rPr>
            </w:pPr>
            <w:r w:rsidRPr="00824549">
              <w:rPr>
                <w:rFonts w:ascii="Segoe Script" w:hAnsi="Segoe Script"/>
                <w:b/>
                <w:sz w:val="40"/>
                <w:szCs w:val="40"/>
              </w:rPr>
              <w:t>Tentative Essay Timeline:</w:t>
            </w:r>
          </w:p>
        </w:tc>
        <w:tc>
          <w:tcPr>
            <w:tcW w:w="1980" w:type="dxa"/>
          </w:tcPr>
          <w:p w:rsidR="00824549" w:rsidRPr="006B132B" w:rsidRDefault="00824549" w:rsidP="00DB2D3C">
            <w:pPr>
              <w:pStyle w:val="NoSpacing"/>
              <w:rPr>
                <w:b/>
              </w:rPr>
            </w:pPr>
            <w:r w:rsidRPr="006B132B">
              <w:rPr>
                <w:b/>
              </w:rPr>
              <w:t>Friday, October 14</w:t>
            </w:r>
          </w:p>
          <w:p w:rsidR="00824549" w:rsidRPr="006B132B" w:rsidRDefault="00824549" w:rsidP="00DB2D3C">
            <w:pPr>
              <w:pStyle w:val="NoSpacing"/>
            </w:pPr>
            <w:r w:rsidRPr="006B132B">
              <w:t>Discuss assignment; begin formulating ideas</w:t>
            </w:r>
          </w:p>
        </w:tc>
      </w:tr>
      <w:tr w:rsidR="006B132B" w:rsidTr="006B132B">
        <w:tc>
          <w:tcPr>
            <w:tcW w:w="2520" w:type="dxa"/>
          </w:tcPr>
          <w:p w:rsidR="006B132B" w:rsidRDefault="006B132B" w:rsidP="006B132B">
            <w:pPr>
              <w:pStyle w:val="NoSpacing"/>
              <w:jc w:val="center"/>
              <w:rPr>
                <w:b/>
              </w:rPr>
            </w:pPr>
            <w:r w:rsidRPr="006B132B">
              <w:rPr>
                <w:b/>
              </w:rPr>
              <w:t>Monday, October 17</w:t>
            </w:r>
          </w:p>
          <w:p w:rsidR="006B132B" w:rsidRDefault="006B132B" w:rsidP="006B132B">
            <w:pPr>
              <w:pStyle w:val="NoSpacing"/>
            </w:pPr>
            <w:r>
              <w:t>Choose partner</w:t>
            </w:r>
          </w:p>
          <w:p w:rsidR="006B132B" w:rsidRDefault="006B132B" w:rsidP="006B132B">
            <w:pPr>
              <w:pStyle w:val="NoSpacing"/>
            </w:pPr>
            <w:r>
              <w:t>Choose essay focus</w:t>
            </w:r>
          </w:p>
          <w:p w:rsidR="006B132B" w:rsidRDefault="006B132B" w:rsidP="006B132B">
            <w:pPr>
              <w:pStyle w:val="NoSpacing"/>
            </w:pPr>
            <w:r>
              <w:t>Draft claim</w:t>
            </w:r>
          </w:p>
          <w:p w:rsidR="006B132B" w:rsidRPr="006B132B" w:rsidRDefault="006B132B" w:rsidP="006B132B">
            <w:pPr>
              <w:pStyle w:val="NoSpacing"/>
            </w:pPr>
            <w:r>
              <w:t>Find quotes to use in body paragraphs</w:t>
            </w:r>
          </w:p>
        </w:tc>
        <w:tc>
          <w:tcPr>
            <w:tcW w:w="2160" w:type="dxa"/>
          </w:tcPr>
          <w:p w:rsidR="006B132B" w:rsidRDefault="006B132B" w:rsidP="006B132B">
            <w:pPr>
              <w:pStyle w:val="NoSpacing"/>
              <w:jc w:val="center"/>
              <w:rPr>
                <w:b/>
              </w:rPr>
            </w:pPr>
            <w:r w:rsidRPr="006B132B">
              <w:rPr>
                <w:b/>
              </w:rPr>
              <w:t>Tuesday, October 18</w:t>
            </w:r>
          </w:p>
          <w:p w:rsidR="006B132B" w:rsidRDefault="006B132B" w:rsidP="006B132B">
            <w:pPr>
              <w:pStyle w:val="NoSpacing"/>
            </w:pPr>
            <w:r>
              <w:t>Introduction example</w:t>
            </w:r>
          </w:p>
          <w:p w:rsidR="006B132B" w:rsidRPr="006B132B" w:rsidRDefault="006B132B" w:rsidP="006B132B">
            <w:pPr>
              <w:pStyle w:val="NoSpacing"/>
            </w:pPr>
            <w:r>
              <w:t>Draft introduction</w:t>
            </w:r>
          </w:p>
        </w:tc>
        <w:tc>
          <w:tcPr>
            <w:tcW w:w="2430" w:type="dxa"/>
          </w:tcPr>
          <w:p w:rsidR="006B132B" w:rsidRDefault="006B132B" w:rsidP="006B132B">
            <w:pPr>
              <w:pStyle w:val="NoSpacing"/>
              <w:jc w:val="center"/>
              <w:rPr>
                <w:b/>
              </w:rPr>
            </w:pPr>
            <w:r w:rsidRPr="006B132B">
              <w:rPr>
                <w:b/>
              </w:rPr>
              <w:t>Wednesday, October 19</w:t>
            </w:r>
          </w:p>
          <w:p w:rsidR="006B132B" w:rsidRDefault="006B132B" w:rsidP="006B132B">
            <w:pPr>
              <w:pStyle w:val="NoSpacing"/>
            </w:pPr>
            <w:r>
              <w:t>Body paragraph example</w:t>
            </w:r>
          </w:p>
          <w:p w:rsidR="006B132B" w:rsidRDefault="006B132B" w:rsidP="006B132B">
            <w:pPr>
              <w:pStyle w:val="NoSpacing"/>
            </w:pPr>
            <w:r>
              <w:t>Embedding quotes</w:t>
            </w:r>
          </w:p>
          <w:p w:rsidR="006B132B" w:rsidRPr="006B132B" w:rsidRDefault="006B132B" w:rsidP="006B132B">
            <w:pPr>
              <w:pStyle w:val="NoSpacing"/>
            </w:pPr>
            <w:r>
              <w:t>Draft body paragraphs</w:t>
            </w:r>
          </w:p>
        </w:tc>
        <w:tc>
          <w:tcPr>
            <w:tcW w:w="2250" w:type="dxa"/>
          </w:tcPr>
          <w:p w:rsidR="006B132B" w:rsidRDefault="006B132B" w:rsidP="006B132B">
            <w:pPr>
              <w:pStyle w:val="NoSpacing"/>
              <w:jc w:val="center"/>
              <w:rPr>
                <w:b/>
              </w:rPr>
            </w:pPr>
            <w:r w:rsidRPr="006B132B">
              <w:rPr>
                <w:b/>
              </w:rPr>
              <w:t>Thursday, October 20</w:t>
            </w:r>
          </w:p>
          <w:p w:rsidR="006B132B" w:rsidRDefault="006B132B" w:rsidP="006B132B">
            <w:pPr>
              <w:pStyle w:val="NoSpacing"/>
            </w:pPr>
            <w:r>
              <w:t>Short Story Unit Test</w:t>
            </w:r>
          </w:p>
          <w:p w:rsidR="006B132B" w:rsidRPr="006B132B" w:rsidRDefault="006B132B" w:rsidP="006B132B">
            <w:pPr>
              <w:pStyle w:val="NoSpacing"/>
            </w:pPr>
            <w:r>
              <w:t>Continue drafting body paragraphs</w:t>
            </w:r>
          </w:p>
        </w:tc>
        <w:tc>
          <w:tcPr>
            <w:tcW w:w="1980" w:type="dxa"/>
          </w:tcPr>
          <w:p w:rsidR="006B132B" w:rsidRDefault="006B132B" w:rsidP="006B132B">
            <w:pPr>
              <w:pStyle w:val="NoSpacing"/>
              <w:jc w:val="center"/>
              <w:rPr>
                <w:b/>
              </w:rPr>
            </w:pPr>
            <w:r w:rsidRPr="006B132B">
              <w:rPr>
                <w:b/>
              </w:rPr>
              <w:t>Friday, October 21</w:t>
            </w:r>
          </w:p>
          <w:p w:rsidR="006B132B" w:rsidRDefault="006B132B" w:rsidP="006B132B">
            <w:pPr>
              <w:pStyle w:val="NoSpacing"/>
            </w:pPr>
            <w:r>
              <w:t>Conclusion example</w:t>
            </w:r>
          </w:p>
          <w:p w:rsidR="006B132B" w:rsidRPr="006B132B" w:rsidRDefault="006B132B" w:rsidP="006B132B">
            <w:pPr>
              <w:pStyle w:val="NoSpacing"/>
            </w:pPr>
            <w:r>
              <w:t>Continue drafting</w:t>
            </w:r>
          </w:p>
        </w:tc>
      </w:tr>
      <w:tr w:rsidR="006B132B" w:rsidTr="006B132B">
        <w:tc>
          <w:tcPr>
            <w:tcW w:w="2520" w:type="dxa"/>
          </w:tcPr>
          <w:p w:rsidR="006B132B" w:rsidRDefault="006B132B" w:rsidP="006B132B">
            <w:pPr>
              <w:pStyle w:val="NoSpacing"/>
              <w:jc w:val="center"/>
              <w:rPr>
                <w:b/>
              </w:rPr>
            </w:pPr>
            <w:r>
              <w:rPr>
                <w:b/>
              </w:rPr>
              <w:t>Monday, October 24</w:t>
            </w:r>
          </w:p>
          <w:p w:rsidR="006B132B" w:rsidRPr="006B132B" w:rsidRDefault="006B132B" w:rsidP="006B132B">
            <w:pPr>
              <w:pStyle w:val="NoSpacing"/>
            </w:pPr>
            <w:r>
              <w:t>Final in-class work day on rough drafts</w:t>
            </w:r>
          </w:p>
        </w:tc>
        <w:tc>
          <w:tcPr>
            <w:tcW w:w="2160" w:type="dxa"/>
          </w:tcPr>
          <w:p w:rsidR="006B132B" w:rsidRDefault="006B132B" w:rsidP="006B132B">
            <w:pPr>
              <w:pStyle w:val="NoSpacing"/>
              <w:jc w:val="center"/>
              <w:rPr>
                <w:b/>
              </w:rPr>
            </w:pPr>
            <w:r>
              <w:rPr>
                <w:b/>
              </w:rPr>
              <w:t>Tuesday, October 25</w:t>
            </w:r>
          </w:p>
          <w:p w:rsidR="006B132B" w:rsidRDefault="006B132B" w:rsidP="006B132B">
            <w:pPr>
              <w:pStyle w:val="NoSpacing"/>
            </w:pPr>
            <w:r>
              <w:t>Typed rough drafts due</w:t>
            </w:r>
          </w:p>
          <w:p w:rsidR="006B132B" w:rsidRPr="006B132B" w:rsidRDefault="006B132B" w:rsidP="006B132B">
            <w:pPr>
              <w:pStyle w:val="NoSpacing"/>
            </w:pPr>
            <w:r>
              <w:t>Peer editing</w:t>
            </w:r>
          </w:p>
        </w:tc>
        <w:tc>
          <w:tcPr>
            <w:tcW w:w="2430" w:type="dxa"/>
          </w:tcPr>
          <w:p w:rsidR="006B132B" w:rsidRPr="006B132B" w:rsidRDefault="006B132B" w:rsidP="006B132B">
            <w:pPr>
              <w:pStyle w:val="NoSpacing"/>
              <w:jc w:val="center"/>
              <w:rPr>
                <w:b/>
              </w:rPr>
            </w:pPr>
            <w:r>
              <w:rPr>
                <w:b/>
              </w:rPr>
              <w:t>Wednesday, October 26</w:t>
            </w:r>
          </w:p>
        </w:tc>
        <w:tc>
          <w:tcPr>
            <w:tcW w:w="2250" w:type="dxa"/>
          </w:tcPr>
          <w:p w:rsidR="006B132B" w:rsidRDefault="006B132B" w:rsidP="006B132B">
            <w:pPr>
              <w:pStyle w:val="NoSpacing"/>
              <w:jc w:val="center"/>
              <w:rPr>
                <w:b/>
              </w:rPr>
            </w:pPr>
            <w:r>
              <w:rPr>
                <w:b/>
              </w:rPr>
              <w:t>Thursday, October 27</w:t>
            </w:r>
          </w:p>
          <w:p w:rsidR="006B132B" w:rsidRPr="006B132B" w:rsidRDefault="006B132B" w:rsidP="006B132B">
            <w:pPr>
              <w:pStyle w:val="NoSpacing"/>
            </w:pPr>
            <w:r>
              <w:t>Final Literary Criticisms due</w:t>
            </w:r>
          </w:p>
        </w:tc>
        <w:tc>
          <w:tcPr>
            <w:tcW w:w="1980" w:type="dxa"/>
          </w:tcPr>
          <w:p w:rsidR="006B132B" w:rsidRPr="006B132B" w:rsidRDefault="006B132B" w:rsidP="006B132B">
            <w:pPr>
              <w:pStyle w:val="NoSpacing"/>
              <w:jc w:val="center"/>
              <w:rPr>
                <w:b/>
              </w:rPr>
            </w:pPr>
          </w:p>
        </w:tc>
      </w:tr>
    </w:tbl>
    <w:p w:rsidR="006B132B" w:rsidRDefault="006B132B" w:rsidP="00DB2D3C">
      <w:pPr>
        <w:pStyle w:val="NoSpacing"/>
        <w:rPr>
          <w:b/>
          <w:sz w:val="40"/>
          <w:szCs w:val="40"/>
        </w:rPr>
      </w:pPr>
    </w:p>
    <w:p w:rsidR="00183D38" w:rsidRDefault="00DA6CB8">
      <w:pPr>
        <w:rPr>
          <w:b/>
          <w:sz w:val="40"/>
          <w:szCs w:val="40"/>
        </w:rPr>
      </w:pPr>
      <w:r>
        <w:rPr>
          <w:b/>
          <w:sz w:val="40"/>
          <w:szCs w:val="40"/>
        </w:rPr>
        <w:t>Specifics and Requirements:</w:t>
      </w:r>
    </w:p>
    <w:p w:rsidR="00DA6CB8" w:rsidRPr="00394CF4" w:rsidRDefault="00DA6CB8" w:rsidP="00DA6CB8">
      <w:pPr>
        <w:pStyle w:val="NoSpacing"/>
        <w:numPr>
          <w:ilvl w:val="0"/>
          <w:numId w:val="2"/>
        </w:numPr>
        <w:spacing w:line="276" w:lineRule="auto"/>
        <w:rPr>
          <w:sz w:val="24"/>
          <w:szCs w:val="24"/>
        </w:rPr>
      </w:pPr>
      <w:r w:rsidRPr="00394CF4">
        <w:rPr>
          <w:sz w:val="24"/>
          <w:szCs w:val="24"/>
        </w:rPr>
        <w:t xml:space="preserve">The purpose of this essay is to </w:t>
      </w:r>
      <w:r w:rsidRPr="004F4647">
        <w:rPr>
          <w:b/>
          <w:sz w:val="32"/>
          <w:szCs w:val="32"/>
        </w:rPr>
        <w:t>inform</w:t>
      </w:r>
      <w:r w:rsidRPr="00394CF4">
        <w:rPr>
          <w:sz w:val="24"/>
          <w:szCs w:val="24"/>
        </w:rPr>
        <w:t xml:space="preserve"> the reader.</w:t>
      </w:r>
    </w:p>
    <w:p w:rsidR="00DA6CB8" w:rsidRPr="00940FA1" w:rsidRDefault="00DA6CB8" w:rsidP="00DA6CB8">
      <w:pPr>
        <w:pStyle w:val="NoSpacing"/>
        <w:numPr>
          <w:ilvl w:val="0"/>
          <w:numId w:val="2"/>
        </w:numPr>
        <w:spacing w:line="276" w:lineRule="auto"/>
        <w:rPr>
          <w:sz w:val="32"/>
          <w:szCs w:val="32"/>
          <w:u w:val="single"/>
        </w:rPr>
      </w:pPr>
      <w:r w:rsidRPr="00394CF4">
        <w:rPr>
          <w:sz w:val="24"/>
          <w:szCs w:val="24"/>
        </w:rPr>
        <w:t xml:space="preserve">Write in </w:t>
      </w:r>
      <w:r w:rsidRPr="00940FA1">
        <w:rPr>
          <w:b/>
          <w:sz w:val="32"/>
          <w:szCs w:val="32"/>
          <w:u w:val="single"/>
        </w:rPr>
        <w:t>third person (no “I,” “we,” “you,” or “us”)</w:t>
      </w:r>
      <w:r w:rsidRPr="00940FA1">
        <w:rPr>
          <w:sz w:val="32"/>
          <w:szCs w:val="32"/>
          <w:u w:val="single"/>
        </w:rPr>
        <w:t>.</w:t>
      </w:r>
    </w:p>
    <w:p w:rsidR="00DA6CB8" w:rsidRPr="00394CF4" w:rsidRDefault="00DA6CB8" w:rsidP="00DA6CB8">
      <w:pPr>
        <w:pStyle w:val="NoSpacing"/>
        <w:numPr>
          <w:ilvl w:val="0"/>
          <w:numId w:val="2"/>
        </w:numPr>
        <w:spacing w:line="276" w:lineRule="auto"/>
        <w:rPr>
          <w:sz w:val="24"/>
          <w:szCs w:val="24"/>
        </w:rPr>
      </w:pPr>
      <w:r w:rsidRPr="00394CF4">
        <w:rPr>
          <w:sz w:val="24"/>
          <w:szCs w:val="24"/>
        </w:rPr>
        <w:t xml:space="preserve">Do not use contractions, abbreviations, or symbols in your writing to maintain a formal writing style.  (This </w:t>
      </w:r>
      <w:r w:rsidRPr="0071652E">
        <w:rPr>
          <w:b/>
          <w:i/>
          <w:sz w:val="32"/>
          <w:szCs w:val="32"/>
          <w:u w:val="single"/>
        </w:rPr>
        <w:t>does not</w:t>
      </w:r>
      <w:r w:rsidRPr="00394CF4">
        <w:rPr>
          <w:sz w:val="24"/>
          <w:szCs w:val="24"/>
        </w:rPr>
        <w:t xml:space="preserve"> include your quotations!)</w:t>
      </w:r>
    </w:p>
    <w:p w:rsidR="00DA6CB8" w:rsidRDefault="00DA6CB8" w:rsidP="00DA6CB8">
      <w:pPr>
        <w:pStyle w:val="NoSpacing"/>
        <w:numPr>
          <w:ilvl w:val="0"/>
          <w:numId w:val="2"/>
        </w:numPr>
        <w:spacing w:line="276" w:lineRule="auto"/>
        <w:rPr>
          <w:color w:val="000000"/>
          <w:sz w:val="24"/>
          <w:szCs w:val="24"/>
        </w:rPr>
      </w:pPr>
      <w:r w:rsidRPr="00394CF4">
        <w:rPr>
          <w:color w:val="000000"/>
          <w:sz w:val="24"/>
          <w:szCs w:val="24"/>
        </w:rPr>
        <w:t xml:space="preserve">Use effective </w:t>
      </w:r>
      <w:r w:rsidRPr="0071652E">
        <w:rPr>
          <w:b/>
          <w:color w:val="000000"/>
          <w:sz w:val="32"/>
          <w:szCs w:val="32"/>
        </w:rPr>
        <w:t>transitions</w:t>
      </w:r>
      <w:r w:rsidRPr="00394CF4">
        <w:rPr>
          <w:color w:val="000000"/>
          <w:sz w:val="24"/>
          <w:szCs w:val="24"/>
        </w:rPr>
        <w:t xml:space="preserve"> to create cohesion and connect the relationships between ideas.</w:t>
      </w:r>
    </w:p>
    <w:p w:rsidR="00DA6CB8" w:rsidRDefault="00DA6CB8" w:rsidP="00DA6CB8">
      <w:pPr>
        <w:pStyle w:val="NoSpacing"/>
        <w:numPr>
          <w:ilvl w:val="0"/>
          <w:numId w:val="3"/>
        </w:numPr>
        <w:spacing w:line="276" w:lineRule="auto"/>
        <w:rPr>
          <w:sz w:val="24"/>
          <w:szCs w:val="24"/>
        </w:rPr>
      </w:pPr>
      <w:r w:rsidRPr="00394CF4">
        <w:rPr>
          <w:sz w:val="24"/>
          <w:szCs w:val="24"/>
        </w:rPr>
        <w:t xml:space="preserve">Your final draft </w:t>
      </w:r>
      <w:r w:rsidRPr="00940FA1">
        <w:rPr>
          <w:b/>
          <w:sz w:val="32"/>
          <w:szCs w:val="32"/>
        </w:rPr>
        <w:t>must</w:t>
      </w:r>
      <w:r w:rsidRPr="00394CF4">
        <w:rPr>
          <w:sz w:val="24"/>
          <w:szCs w:val="24"/>
        </w:rPr>
        <w:t xml:space="preserve"> be turned in </w:t>
      </w:r>
      <w:r>
        <w:rPr>
          <w:sz w:val="24"/>
          <w:szCs w:val="24"/>
        </w:rPr>
        <w:t xml:space="preserve">at the BEGINNING of the hour on the due date.  </w:t>
      </w:r>
    </w:p>
    <w:p w:rsidR="00DA6CB8" w:rsidRPr="0071652E" w:rsidRDefault="00DA6CB8" w:rsidP="00DA6CB8">
      <w:pPr>
        <w:pStyle w:val="NoSpacing"/>
        <w:numPr>
          <w:ilvl w:val="0"/>
          <w:numId w:val="3"/>
        </w:numPr>
        <w:spacing w:line="276" w:lineRule="auto"/>
        <w:rPr>
          <w:sz w:val="32"/>
          <w:szCs w:val="32"/>
        </w:rPr>
      </w:pPr>
      <w:r>
        <w:rPr>
          <w:sz w:val="24"/>
          <w:szCs w:val="24"/>
        </w:rPr>
        <w:t xml:space="preserve">DO NOT come to class with a flash drive and ask to go print your essay.  If this happens, your essay will be considered late and will be downgraded 10%.  If you have to print your essay on the due date, </w:t>
      </w:r>
      <w:r w:rsidRPr="0071652E">
        <w:rPr>
          <w:b/>
          <w:sz w:val="32"/>
          <w:szCs w:val="32"/>
        </w:rPr>
        <w:t>IT MUST BE DONE BEFORE CLASS STARTS</w:t>
      </w:r>
      <w:r w:rsidRPr="0071652E">
        <w:rPr>
          <w:sz w:val="32"/>
          <w:szCs w:val="32"/>
        </w:rPr>
        <w:t>.</w:t>
      </w:r>
    </w:p>
    <w:p w:rsidR="00DA6CB8" w:rsidRPr="00394CF4" w:rsidRDefault="00DA6CB8" w:rsidP="00DA6CB8">
      <w:pPr>
        <w:pStyle w:val="NoSpacing"/>
        <w:numPr>
          <w:ilvl w:val="0"/>
          <w:numId w:val="4"/>
        </w:numPr>
        <w:spacing w:line="276" w:lineRule="auto"/>
        <w:rPr>
          <w:sz w:val="24"/>
          <w:szCs w:val="24"/>
        </w:rPr>
      </w:pPr>
      <w:r w:rsidRPr="00394CF4">
        <w:rPr>
          <w:sz w:val="24"/>
          <w:szCs w:val="24"/>
        </w:rPr>
        <w:t xml:space="preserve">This paper must be </w:t>
      </w:r>
      <w:r w:rsidRPr="00940FA1">
        <w:rPr>
          <w:b/>
          <w:sz w:val="32"/>
          <w:szCs w:val="32"/>
        </w:rPr>
        <w:t>typed</w:t>
      </w:r>
      <w:r w:rsidRPr="00940FA1">
        <w:rPr>
          <w:sz w:val="32"/>
          <w:szCs w:val="32"/>
        </w:rPr>
        <w:t xml:space="preserve">, </w:t>
      </w:r>
      <w:r w:rsidRPr="00940FA1">
        <w:rPr>
          <w:b/>
          <w:sz w:val="32"/>
          <w:szCs w:val="32"/>
        </w:rPr>
        <w:t>double spaced</w:t>
      </w:r>
      <w:r w:rsidRPr="00394CF4">
        <w:rPr>
          <w:sz w:val="24"/>
          <w:szCs w:val="24"/>
        </w:rPr>
        <w:t xml:space="preserve">, using </w:t>
      </w:r>
      <w:r w:rsidRPr="00940FA1">
        <w:rPr>
          <w:b/>
          <w:sz w:val="32"/>
          <w:szCs w:val="32"/>
        </w:rPr>
        <w:t>12-point</w:t>
      </w:r>
      <w:r w:rsidRPr="00394CF4">
        <w:rPr>
          <w:b/>
          <w:sz w:val="24"/>
          <w:szCs w:val="24"/>
        </w:rPr>
        <w:t xml:space="preserve"> </w:t>
      </w:r>
      <w:r w:rsidRPr="00394CF4">
        <w:rPr>
          <w:sz w:val="24"/>
          <w:szCs w:val="24"/>
        </w:rPr>
        <w:t>font.</w:t>
      </w:r>
    </w:p>
    <w:p w:rsidR="00DA6CB8" w:rsidRPr="00394CF4" w:rsidRDefault="00DA6CB8" w:rsidP="00DA6CB8">
      <w:pPr>
        <w:pStyle w:val="NoSpacing"/>
        <w:numPr>
          <w:ilvl w:val="0"/>
          <w:numId w:val="4"/>
        </w:numPr>
        <w:spacing w:line="276" w:lineRule="auto"/>
        <w:rPr>
          <w:sz w:val="24"/>
          <w:szCs w:val="24"/>
        </w:rPr>
      </w:pPr>
      <w:r w:rsidRPr="00394CF4">
        <w:rPr>
          <w:sz w:val="24"/>
          <w:szCs w:val="24"/>
        </w:rPr>
        <w:t xml:space="preserve">Include your </w:t>
      </w:r>
      <w:r w:rsidRPr="00940FA1">
        <w:rPr>
          <w:b/>
          <w:sz w:val="32"/>
          <w:szCs w:val="32"/>
        </w:rPr>
        <w:t>name</w:t>
      </w:r>
      <w:r w:rsidRPr="00940FA1">
        <w:rPr>
          <w:sz w:val="32"/>
          <w:szCs w:val="32"/>
        </w:rPr>
        <w:t xml:space="preserve">, </w:t>
      </w:r>
      <w:r w:rsidRPr="00940FA1">
        <w:rPr>
          <w:b/>
          <w:sz w:val="32"/>
          <w:szCs w:val="32"/>
        </w:rPr>
        <w:t>date</w:t>
      </w:r>
      <w:r w:rsidRPr="00940FA1">
        <w:rPr>
          <w:sz w:val="32"/>
          <w:szCs w:val="32"/>
        </w:rPr>
        <w:t xml:space="preserve">, and </w:t>
      </w:r>
      <w:r w:rsidRPr="00940FA1">
        <w:rPr>
          <w:b/>
          <w:sz w:val="32"/>
          <w:szCs w:val="32"/>
        </w:rPr>
        <w:t>hour</w:t>
      </w:r>
      <w:r w:rsidRPr="00394CF4">
        <w:rPr>
          <w:sz w:val="24"/>
          <w:szCs w:val="24"/>
        </w:rPr>
        <w:t xml:space="preserve"> in the upper </w:t>
      </w:r>
      <w:r w:rsidRPr="00940FA1">
        <w:rPr>
          <w:b/>
          <w:sz w:val="32"/>
          <w:szCs w:val="32"/>
        </w:rPr>
        <w:t>left</w:t>
      </w:r>
      <w:r w:rsidRPr="00394CF4">
        <w:rPr>
          <w:sz w:val="24"/>
          <w:szCs w:val="24"/>
        </w:rPr>
        <w:t xml:space="preserve"> corner.</w:t>
      </w:r>
    </w:p>
    <w:p w:rsidR="00DA6CB8" w:rsidRPr="0071652E" w:rsidRDefault="00DA6CB8" w:rsidP="00DA6CB8">
      <w:pPr>
        <w:pStyle w:val="NoSpacing"/>
        <w:numPr>
          <w:ilvl w:val="0"/>
          <w:numId w:val="4"/>
        </w:numPr>
        <w:spacing w:line="276" w:lineRule="auto"/>
        <w:rPr>
          <w:sz w:val="32"/>
          <w:szCs w:val="32"/>
        </w:rPr>
      </w:pPr>
      <w:r w:rsidRPr="00394CF4">
        <w:rPr>
          <w:sz w:val="24"/>
          <w:szCs w:val="24"/>
        </w:rPr>
        <w:t xml:space="preserve">Include an interesting </w:t>
      </w:r>
      <w:r w:rsidRPr="00940FA1">
        <w:rPr>
          <w:b/>
          <w:sz w:val="32"/>
          <w:szCs w:val="32"/>
        </w:rPr>
        <w:t>title</w:t>
      </w:r>
      <w:r w:rsidRPr="00394CF4">
        <w:rPr>
          <w:sz w:val="24"/>
          <w:szCs w:val="24"/>
        </w:rPr>
        <w:t xml:space="preserve"> centered on the page (same size</w:t>
      </w:r>
      <w:r>
        <w:rPr>
          <w:sz w:val="24"/>
          <w:szCs w:val="24"/>
        </w:rPr>
        <w:t xml:space="preserve"> and font</w:t>
      </w:r>
      <w:r w:rsidRPr="00394CF4">
        <w:rPr>
          <w:sz w:val="24"/>
          <w:szCs w:val="24"/>
        </w:rPr>
        <w:t xml:space="preserve"> as the rest of the document).</w:t>
      </w:r>
      <w:r>
        <w:rPr>
          <w:sz w:val="24"/>
          <w:szCs w:val="24"/>
        </w:rPr>
        <w:t xml:space="preserve">  </w:t>
      </w:r>
      <w:r w:rsidRPr="0071652E">
        <w:rPr>
          <w:b/>
          <w:sz w:val="32"/>
          <w:szCs w:val="32"/>
          <w:u w:val="single"/>
        </w:rPr>
        <w:t>THIS TITLE CANNOT BE THE TITLE OF ANY OF THE NARRATIVES.</w:t>
      </w:r>
    </w:p>
    <w:p w:rsidR="00DA6CB8" w:rsidRPr="00394CF4" w:rsidRDefault="00DA6CB8" w:rsidP="00DA6CB8">
      <w:pPr>
        <w:pStyle w:val="NoSpacing"/>
        <w:numPr>
          <w:ilvl w:val="0"/>
          <w:numId w:val="4"/>
        </w:numPr>
        <w:spacing w:line="276" w:lineRule="auto"/>
        <w:rPr>
          <w:sz w:val="24"/>
          <w:szCs w:val="24"/>
        </w:rPr>
      </w:pPr>
      <w:r w:rsidRPr="00394CF4">
        <w:rPr>
          <w:sz w:val="24"/>
          <w:szCs w:val="24"/>
        </w:rPr>
        <w:t xml:space="preserve">Don’t forget to run </w:t>
      </w:r>
      <w:r w:rsidRPr="00940FA1">
        <w:rPr>
          <w:b/>
          <w:sz w:val="32"/>
          <w:szCs w:val="32"/>
        </w:rPr>
        <w:t>sp</w:t>
      </w:r>
      <w:bookmarkStart w:id="0" w:name="_GoBack"/>
      <w:bookmarkEnd w:id="0"/>
      <w:r w:rsidRPr="00940FA1">
        <w:rPr>
          <w:b/>
          <w:sz w:val="32"/>
          <w:szCs w:val="32"/>
        </w:rPr>
        <w:t>ell check</w:t>
      </w:r>
      <w:r w:rsidRPr="00394CF4">
        <w:rPr>
          <w:sz w:val="24"/>
          <w:szCs w:val="24"/>
        </w:rPr>
        <w:t xml:space="preserve"> before printing!</w:t>
      </w:r>
    </w:p>
    <w:p w:rsidR="00DA6CB8" w:rsidRPr="00DA6CB8" w:rsidRDefault="00DA6CB8" w:rsidP="00DA6CB8">
      <w:pPr>
        <w:rPr>
          <w:sz w:val="40"/>
          <w:szCs w:val="40"/>
        </w:rPr>
      </w:pPr>
    </w:p>
    <w:sectPr w:rsidR="00DA6CB8" w:rsidRPr="00DA6CB8" w:rsidSect="00DB2D3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36" w:rsidRDefault="00825D36" w:rsidP="00825D36">
      <w:pPr>
        <w:spacing w:after="0" w:line="240" w:lineRule="auto"/>
      </w:pPr>
      <w:r>
        <w:separator/>
      </w:r>
    </w:p>
  </w:endnote>
  <w:endnote w:type="continuationSeparator" w:id="0">
    <w:p w:rsidR="00825D36" w:rsidRDefault="00825D36" w:rsidP="0082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36" w:rsidRDefault="00825D36" w:rsidP="00825D36">
      <w:pPr>
        <w:spacing w:after="0" w:line="240" w:lineRule="auto"/>
      </w:pPr>
      <w:r>
        <w:separator/>
      </w:r>
    </w:p>
  </w:footnote>
  <w:footnote w:type="continuationSeparator" w:id="0">
    <w:p w:rsidR="00825D36" w:rsidRDefault="00825D36" w:rsidP="0082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36" w:rsidRPr="00825D36" w:rsidRDefault="00825D36" w:rsidP="00825D36">
    <w:pPr>
      <w:pStyle w:val="Header"/>
      <w:jc w:val="center"/>
      <w:rPr>
        <w:rFonts w:ascii="Segoe Script" w:hAnsi="Segoe Script"/>
        <w:b/>
        <w:sz w:val="32"/>
        <w:szCs w:val="32"/>
      </w:rPr>
    </w:pPr>
    <w:r>
      <w:rPr>
        <w:rFonts w:ascii="Segoe Script" w:hAnsi="Segoe Script"/>
        <w:b/>
        <w:sz w:val="32"/>
        <w:szCs w:val="32"/>
      </w:rPr>
      <w:t xml:space="preserve"> First Quarter Formal Writing - Literary Criticism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653B"/>
    <w:multiLevelType w:val="hybridMultilevel"/>
    <w:tmpl w:val="8F067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07B2A"/>
    <w:multiLevelType w:val="hybridMultilevel"/>
    <w:tmpl w:val="66E49740"/>
    <w:lvl w:ilvl="0" w:tplc="EC68F6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2DA"/>
    <w:multiLevelType w:val="hybridMultilevel"/>
    <w:tmpl w:val="6CFEA8BA"/>
    <w:lvl w:ilvl="0" w:tplc="EC68F6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803A8"/>
    <w:multiLevelType w:val="hybridMultilevel"/>
    <w:tmpl w:val="F8009BCC"/>
    <w:lvl w:ilvl="0" w:tplc="EC68F60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3C"/>
    <w:rsid w:val="00183D38"/>
    <w:rsid w:val="006B132B"/>
    <w:rsid w:val="0071652E"/>
    <w:rsid w:val="00824549"/>
    <w:rsid w:val="00825D36"/>
    <w:rsid w:val="00DA6CB8"/>
    <w:rsid w:val="00DB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61A4-AE79-4ECD-9A65-AF8A4040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D3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2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D36"/>
    <w:rPr>
      <w:rFonts w:ascii="Calibri" w:eastAsia="Calibri" w:hAnsi="Calibri" w:cs="Times New Roman"/>
    </w:rPr>
  </w:style>
  <w:style w:type="paragraph" w:styleId="Footer">
    <w:name w:val="footer"/>
    <w:basedOn w:val="Normal"/>
    <w:link w:val="FooterChar"/>
    <w:uiPriority w:val="99"/>
    <w:unhideWhenUsed/>
    <w:rsid w:val="0082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D36"/>
    <w:rPr>
      <w:rFonts w:ascii="Calibri" w:eastAsia="Calibri" w:hAnsi="Calibri" w:cs="Times New Roman"/>
    </w:rPr>
  </w:style>
  <w:style w:type="table" w:styleId="TableGrid">
    <w:name w:val="Table Grid"/>
    <w:basedOn w:val="TableNormal"/>
    <w:uiPriority w:val="39"/>
    <w:rsid w:val="006B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SARAH E</dc:creator>
  <cp:keywords/>
  <dc:description/>
  <cp:lastModifiedBy>MILLER, SARAH E</cp:lastModifiedBy>
  <cp:revision>6</cp:revision>
  <dcterms:created xsi:type="dcterms:W3CDTF">2016-10-13T14:55:00Z</dcterms:created>
  <dcterms:modified xsi:type="dcterms:W3CDTF">2016-10-13T15:13:00Z</dcterms:modified>
</cp:coreProperties>
</file>